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sz w:val="22"/>
          <w:szCs w:val="22"/>
          <w:u w:val="single"/>
        </w:rPr>
      </w:pPr>
      <w:r w:rsidDel="00000000" w:rsidR="00000000" w:rsidRPr="00000000">
        <w:rPr>
          <w:rFonts w:ascii="Calibri" w:cs="Calibri" w:eastAsia="Calibri" w:hAnsi="Calibri"/>
          <w:color w:val="181415"/>
          <w:sz w:val="22"/>
          <w:szCs w:val="22"/>
          <w:shd w:fill="e3ebed" w:val="clear"/>
        </w:rPr>
        <w:drawing>
          <wp:inline distB="0" distT="0" distL="0" distR="0">
            <wp:extent cx="1809750" cy="889000"/>
            <wp:effectExtent b="0" l="0" r="0" t="0"/>
            <wp:docPr descr="Asylum Welcome" id="4" name="image1.jpg"/>
            <a:graphic>
              <a:graphicData uri="http://schemas.openxmlformats.org/drawingml/2006/picture">
                <pic:pic>
                  <pic:nvPicPr>
                    <pic:cNvPr descr="Asylum Welcome" id="0" name="image1.jpg"/>
                    <pic:cNvPicPr preferRelativeResize="0"/>
                  </pic:nvPicPr>
                  <pic:blipFill>
                    <a:blip r:embed="rId7"/>
                    <a:srcRect b="0" l="0" r="0" t="0"/>
                    <a:stretch>
                      <a:fillRect/>
                    </a:stretch>
                  </pic:blipFill>
                  <pic:spPr>
                    <a:xfrm>
                      <a:off x="0" y="0"/>
                      <a:ext cx="1809750" cy="889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Trustees with Lived Experience - Job Description</w:t>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Asylum Welcome is an extraordinary local charity </w:t>
      </w:r>
      <w:r w:rsidDel="00000000" w:rsidR="00000000" w:rsidRPr="00000000">
        <w:rPr>
          <w:rFonts w:ascii="Calibri" w:cs="Calibri" w:eastAsia="Calibri" w:hAnsi="Calibri"/>
          <w:color w:val="000000"/>
          <w:sz w:val="22"/>
          <w:szCs w:val="22"/>
          <w:rtl w:val="0"/>
        </w:rPr>
        <w:t xml:space="preserve">supporting asylum seekers, refugees and vulnerable migrants </w:t>
      </w:r>
      <w:r w:rsidDel="00000000" w:rsidR="00000000" w:rsidRPr="00000000">
        <w:rPr>
          <w:rFonts w:ascii="Calibri" w:cs="Calibri" w:eastAsia="Calibri" w:hAnsi="Calibri"/>
          <w:sz w:val="22"/>
          <w:szCs w:val="22"/>
          <w:rtl w:val="0"/>
        </w:rPr>
        <w:t xml:space="preserve">who seek refuge in and around Oxford.</w:t>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shd w:fill="ffffff" w:val="clea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 a strong reputation both locally and nationally, our team of approximately 30 staff and 200 volunteers offer a range of services from food and clothes to advice, visits, legal support, education and assistance getting into employment.  Asylum Welcome aims to </w:t>
      </w:r>
      <w:hyperlink r:id="rId8">
        <w:r w:rsidDel="00000000" w:rsidR="00000000" w:rsidRPr="00000000">
          <w:rPr>
            <w:rFonts w:ascii="Calibri" w:cs="Calibri" w:eastAsia="Calibri" w:hAnsi="Calibri"/>
            <w:color w:val="0000ff"/>
            <w:sz w:val="22"/>
            <w:szCs w:val="22"/>
            <w:u w:val="single"/>
            <w:rtl w:val="0"/>
          </w:rPr>
          <w:t xml:space="preserve">transform the lives</w:t>
        </w:r>
      </w:hyperlink>
      <w:r w:rsidDel="00000000" w:rsidR="00000000" w:rsidRPr="00000000">
        <w:rPr>
          <w:rFonts w:ascii="Calibri" w:cs="Calibri" w:eastAsia="Calibri" w:hAnsi="Calibri"/>
          <w:sz w:val="22"/>
          <w:szCs w:val="22"/>
          <w:rtl w:val="0"/>
        </w:rPr>
        <w:t xml:space="preserve"> of those it serves. </w:t>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t xml:space="preserve">We are seeking new Trustees with lived experience to join our Board. Lived experience in this context means that you have come to the UK as a refugee or asylum seeker or have lived with or grown up alongside people who did. </w:t>
      </w:r>
      <w:r w:rsidDel="00000000" w:rsidR="00000000" w:rsidRPr="00000000">
        <w:rPr>
          <w:rFonts w:ascii="Calibri" w:cs="Calibri" w:eastAsia="Calibri" w:hAnsi="Calibri"/>
          <w:b w:val="1"/>
          <w:sz w:val="22"/>
          <w:szCs w:val="22"/>
          <w:rtl w:val="0"/>
        </w:rPr>
        <w:t xml:space="preserve">Both</w:t>
      </w:r>
      <w:r w:rsidDel="00000000" w:rsidR="00000000" w:rsidRPr="00000000">
        <w:rPr>
          <w:rFonts w:ascii="Calibri" w:cs="Calibri" w:eastAsia="Calibri" w:hAnsi="Calibri"/>
          <w:b w:val="1"/>
          <w:color w:val="000000"/>
          <w:sz w:val="22"/>
          <w:szCs w:val="22"/>
          <w:rtl w:val="0"/>
        </w:rPr>
        <w:t xml:space="preserve"> refugees and asylum seekers are eligible to apply.</w:t>
      </w:r>
    </w:p>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purpose of this Trustee role is to bring a lived experience perspective to ensure our services reflect the diverse needs of the people we support, and help strengthen our governance and our approach. </w:t>
        <w:br w:type="textWrapping"/>
        <w:t xml:space="preserve"> </w:t>
      </w:r>
    </w:p>
    <w:p w:rsidR="00000000" w:rsidDel="00000000" w:rsidP="00000000" w:rsidRDefault="00000000" w:rsidRPr="00000000" w14:paraId="0000000D">
      <w:pPr>
        <w:shd w:fill="ffffff" w:val="clea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is an exciting time to join us, as we prepare to welcome two new joint CEOs to lead the organisation. </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br w:type="textWrapping"/>
        <w:t xml:space="preserve"> </w:t>
      </w:r>
      <w:r w:rsidDel="00000000" w:rsidR="00000000" w:rsidRPr="00000000">
        <w:rPr>
          <w:rFonts w:ascii="Calibri" w:cs="Calibri" w:eastAsia="Calibri" w:hAnsi="Calibri"/>
          <w:b w:val="1"/>
          <w:color w:val="000000"/>
          <w:sz w:val="22"/>
          <w:szCs w:val="22"/>
          <w:rtl w:val="0"/>
        </w:rPr>
        <w:t xml:space="preserve">No prior experience is necessary. Our collaborative and dedicated Board is keen to invest in and support new </w:t>
      </w:r>
      <w:r w:rsidDel="00000000" w:rsidR="00000000" w:rsidRPr="00000000">
        <w:rPr>
          <w:rFonts w:ascii="Calibri" w:cs="Calibri" w:eastAsia="Calibri" w:hAnsi="Calibri"/>
          <w:b w:val="1"/>
          <w:sz w:val="22"/>
          <w:szCs w:val="22"/>
          <w:rtl w:val="0"/>
        </w:rPr>
        <w:t xml:space="preserve">T</w:t>
      </w:r>
      <w:r w:rsidDel="00000000" w:rsidR="00000000" w:rsidRPr="00000000">
        <w:rPr>
          <w:rFonts w:ascii="Calibri" w:cs="Calibri" w:eastAsia="Calibri" w:hAnsi="Calibri"/>
          <w:b w:val="1"/>
          <w:color w:val="000000"/>
          <w:sz w:val="22"/>
          <w:szCs w:val="22"/>
          <w:rtl w:val="0"/>
        </w:rPr>
        <w:t xml:space="preserve">rustees and training and support will be provided.</w:t>
      </w:r>
    </w:p>
    <w:p w:rsidR="00000000" w:rsidDel="00000000" w:rsidP="00000000" w:rsidRDefault="00000000" w:rsidRPr="00000000" w14:paraId="0000000F">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Job description</w:t>
      </w:r>
    </w:p>
    <w:p w:rsidR="00000000" w:rsidDel="00000000" w:rsidP="00000000" w:rsidRDefault="00000000" w:rsidRPr="00000000" w14:paraId="00000011">
      <w:pPr>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Trustees are the people who lead a charity and decide upon how it is run. They are also  often known  as Board Members, Directors, Governors, or Committee Members.</w:t>
      </w:r>
    </w:p>
    <w:p w:rsidR="00000000" w:rsidDel="00000000" w:rsidP="00000000" w:rsidRDefault="00000000" w:rsidRPr="00000000" w14:paraId="0000001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As a Trustee you will:</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Actively participate in meetings, offering guidance and support to ensure that Asylum Welcome delivers the vital work that it was set up to do, in the best possible way for clients. </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Scrutinise Asylum Welcome’s budgets, management accounts and financial statements, ensuring that they meet the organisation’s needs and the relevant regulatory requirements.</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Ensure Asylum Welcome is complying with its governing documents and the relevant laws, as well as updating and reviewing its own policies and procedures. </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Bring particular skills, experience or insight that helps Asylum Welcome develop as an organisation.</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Act</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with care and skill in Asylum Welcome’s best interests. </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a Trustee you share, with all the Trustee, equal responsibility for the charity. </w:t>
      </w:r>
    </w:p>
    <w:p w:rsidR="00000000" w:rsidDel="00000000" w:rsidP="00000000" w:rsidRDefault="00000000" w:rsidRPr="00000000" w14:paraId="0000001D">
      <w:pPr>
        <w:jc w:val="both"/>
        <w:rPr>
          <w:rFonts w:ascii="Calibri" w:cs="Calibri" w:eastAsia="Calibri" w:hAnsi="Calibri"/>
          <w:sz w:val="22"/>
          <w:szCs w:val="22"/>
        </w:rPr>
      </w:pPr>
      <w:hyperlink r:id="rId9">
        <w:r w:rsidDel="00000000" w:rsidR="00000000" w:rsidRPr="00000000">
          <w:rPr>
            <w:rFonts w:ascii="Calibri" w:cs="Calibri" w:eastAsia="Calibri" w:hAnsi="Calibri"/>
            <w:color w:val="0000ff"/>
            <w:sz w:val="22"/>
            <w:szCs w:val="22"/>
            <w:u w:val="single"/>
            <w:rtl w:val="0"/>
          </w:rPr>
          <w:t xml:space="preserve">See the Charity Commission Essential Trustee Guide here</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Person Specification</w:t>
      </w:r>
    </w:p>
    <w:p w:rsidR="00000000" w:rsidDel="00000000" w:rsidP="00000000" w:rsidRDefault="00000000" w:rsidRPr="00000000" w14:paraId="00000020">
      <w:pPr>
        <w:jc w:val="both"/>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21">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Prospective Trustees will:</w:t>
      </w:r>
    </w:p>
    <w:p w:rsidR="00000000" w:rsidDel="00000000" w:rsidP="00000000" w:rsidRDefault="00000000" w:rsidRPr="00000000" w14:paraId="0000002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ind w:left="34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Be committed to the rights and welfare of refugees, asylum seekers and vulnerable migrants and to Asylum Welcome’s vision, missio</w:t>
      </w:r>
      <w:r w:rsidDel="00000000" w:rsidR="00000000" w:rsidRPr="00000000">
        <w:rPr>
          <w:rFonts w:ascii="Calibri" w:cs="Calibri" w:eastAsia="Calibri" w:hAnsi="Calibri"/>
          <w:sz w:val="22"/>
          <w:szCs w:val="22"/>
          <w:rtl w:val="0"/>
        </w:rPr>
        <w:t xml:space="preserve">n </w:t>
      </w:r>
      <w:r w:rsidDel="00000000" w:rsidR="00000000" w:rsidRPr="00000000">
        <w:rPr>
          <w:rFonts w:ascii="Calibri" w:cs="Calibri" w:eastAsia="Calibri" w:hAnsi="Calibri"/>
          <w:color w:val="000000"/>
          <w:sz w:val="22"/>
          <w:szCs w:val="22"/>
          <w:rtl w:val="0"/>
        </w:rPr>
        <w:t xml:space="preserve">and values.</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ind w:left="34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Have a desire to use your skills and experience to make a difference for others.</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ind w:left="3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insights and guidance to the Board to help ensure the perspectives of our clients are central to decisions about the charity’s mission and activities.</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ind w:left="3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Offer insights and suggestions on Asylum Welcome’s policies, services and strategic direction, based on personal skills and experiences. </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ind w:left="34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Be able to work in a team, recognising and respecting the difference between the Trustees’ role and that of staff or volunteers.</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ind w:left="34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Contribute to and ensure Asylum Welcome’s future plans and strategic development and/or financial stability.</w:t>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20"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b w:val="1"/>
          <w:sz w:val="22"/>
          <w:szCs w:val="22"/>
          <w:u w:val="single"/>
        </w:rPr>
      </w:pPr>
      <w:bookmarkStart w:colFirst="0" w:colLast="0" w:name="_heading=h.gjdgxs" w:id="0"/>
      <w:bookmarkEnd w:id="0"/>
      <w:r w:rsidDel="00000000" w:rsidR="00000000" w:rsidRPr="00000000">
        <w:rPr>
          <w:rFonts w:ascii="Calibri" w:cs="Calibri" w:eastAsia="Calibri" w:hAnsi="Calibri"/>
          <w:b w:val="1"/>
          <w:sz w:val="22"/>
          <w:szCs w:val="22"/>
          <w:u w:val="single"/>
          <w:rtl w:val="0"/>
        </w:rPr>
        <w:t xml:space="preserve">The Board</w:t>
      </w:r>
    </w:p>
    <w:p w:rsidR="00000000" w:rsidDel="00000000" w:rsidP="00000000" w:rsidRDefault="00000000" w:rsidRPr="00000000" w14:paraId="0000002B">
      <w:pPr>
        <w:jc w:val="both"/>
        <w:rPr>
          <w:rFonts w:ascii="Calibri" w:cs="Calibri" w:eastAsia="Calibri" w:hAnsi="Calibri"/>
          <w:b w:val="1"/>
          <w:sz w:val="22"/>
          <w:szCs w:val="22"/>
          <w:u w:val="single"/>
        </w:rPr>
      </w:pPr>
      <w:bookmarkStart w:colFirst="0" w:colLast="0" w:name="_heading=h.530ae3zbcig" w:id="1"/>
      <w:bookmarkEnd w:id="1"/>
      <w:r w:rsidDel="00000000" w:rsidR="00000000" w:rsidRPr="00000000">
        <w:rPr>
          <w:rtl w:val="0"/>
        </w:rPr>
      </w:r>
    </w:p>
    <w:p w:rsidR="00000000" w:rsidDel="00000000" w:rsidP="00000000" w:rsidRDefault="00000000" w:rsidRPr="00000000" w14:paraId="0000002C">
      <w:pPr>
        <w:jc w:val="both"/>
        <w:rPr>
          <w:rFonts w:ascii="Calibri" w:cs="Calibri" w:eastAsia="Calibri" w:hAnsi="Calibri"/>
          <w:sz w:val="22"/>
          <w:szCs w:val="22"/>
        </w:rPr>
      </w:pPr>
      <w:bookmarkStart w:colFirst="0" w:colLast="0" w:name="_heading=h.30j0zll" w:id="2"/>
      <w:bookmarkEnd w:id="2"/>
      <w:r w:rsidDel="00000000" w:rsidR="00000000" w:rsidRPr="00000000">
        <w:rPr>
          <w:rFonts w:ascii="Calibri" w:cs="Calibri" w:eastAsia="Calibri" w:hAnsi="Calibri"/>
          <w:sz w:val="22"/>
          <w:szCs w:val="22"/>
          <w:rtl w:val="0"/>
        </w:rPr>
        <w:t xml:space="preserve">Asylum Welcome is governed by a Board of not less than 5, not more than 13 (currently 11) Trustees elected at the Annual General Meeting (AGM) in September. Trustees normally serve for at least 3 years. Additional trustees may be co-opted.</w:t>
      </w:r>
    </w:p>
    <w:p w:rsidR="00000000" w:rsidDel="00000000" w:rsidP="00000000" w:rsidRDefault="00000000" w:rsidRPr="00000000" w14:paraId="0000002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Trustees are not paid but travel expenses may be claimed for attending meetings.</w:t>
      </w:r>
    </w:p>
    <w:p w:rsidR="00000000" w:rsidDel="00000000" w:rsidP="00000000" w:rsidRDefault="00000000" w:rsidRPr="00000000" w14:paraId="0000002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Board meets (via Zoom and in person) approximately 6 times a year, currently early evening on a Thursday. Regular dates are agreed a year in advance. </w:t>
      </w:r>
    </w:p>
    <w:p w:rsidR="00000000" w:rsidDel="00000000" w:rsidP="00000000" w:rsidRDefault="00000000" w:rsidRPr="00000000" w14:paraId="0000003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is no set time commitment, although attendance at Board meetings and some training / workshop events is expected.</w:t>
      </w:r>
    </w:p>
    <w:p w:rsidR="00000000" w:rsidDel="00000000" w:rsidP="00000000" w:rsidRDefault="00000000" w:rsidRPr="00000000" w14:paraId="0000003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Individual trustees can also join or lead the Board’s Committees (currently we have a Finance Committee and a People and Governance Committee). There are also occasional task groups on particular short-term items.</w:t>
      </w:r>
    </w:p>
    <w:p w:rsidR="00000000" w:rsidDel="00000000" w:rsidP="00000000" w:rsidRDefault="00000000" w:rsidRPr="00000000" w14:paraId="00000035">
      <w:pPr>
        <w:jc w:val="both"/>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 introduction to the working of the organisation and Board will be provided. There will also be an opportunity to buddy up with or shadow other trustees, if requested.</w:t>
      </w:r>
    </w:p>
    <w:p w:rsidR="00000000" w:rsidDel="00000000" w:rsidP="00000000" w:rsidRDefault="00000000" w:rsidRPr="00000000" w14:paraId="00000037">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Get in touch</w:t>
      </w:r>
    </w:p>
    <w:p w:rsidR="00000000" w:rsidDel="00000000" w:rsidP="00000000" w:rsidRDefault="00000000" w:rsidRPr="00000000" w14:paraId="0000003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your CV and a short (no more than 1 page) covering letter setting out why you want to join us and how you meet the person specification to Val Johnson Co-Chair of Trustees at </w:t>
      </w:r>
    </w:p>
    <w:p w:rsidR="00000000" w:rsidDel="00000000" w:rsidP="00000000" w:rsidRDefault="00000000" w:rsidRPr="00000000" w14:paraId="0000003B">
      <w:pPr>
        <w:jc w:val="both"/>
        <w:rPr>
          <w:rFonts w:ascii="Calibri" w:cs="Calibri" w:eastAsia="Calibri" w:hAnsi="Calibri"/>
          <w:sz w:val="22"/>
          <w:szCs w:val="22"/>
        </w:rPr>
      </w:pPr>
      <w:hyperlink r:id="rId10">
        <w:r w:rsidDel="00000000" w:rsidR="00000000" w:rsidRPr="00000000">
          <w:rPr>
            <w:rFonts w:ascii="Calibri" w:cs="Calibri" w:eastAsia="Calibri" w:hAnsi="Calibri"/>
            <w:color w:val="0000ff"/>
            <w:sz w:val="22"/>
            <w:szCs w:val="22"/>
            <w:u w:val="single"/>
            <w:rtl w:val="0"/>
          </w:rPr>
          <w:t xml:space="preserve">trustees@asylum-welcome.org</w:t>
        </w:r>
      </w:hyperlink>
      <w:r w:rsidDel="00000000" w:rsidR="00000000" w:rsidRPr="00000000">
        <w:rPr>
          <w:rtl w:val="0"/>
        </w:rPr>
      </w:r>
    </w:p>
    <w:p w:rsidR="00000000" w:rsidDel="00000000" w:rsidP="00000000" w:rsidRDefault="00000000" w:rsidRPr="00000000" w14:paraId="0000003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color w:val="ff0000"/>
          <w:sz w:val="22"/>
          <w:szCs w:val="22"/>
        </w:rPr>
      </w:pPr>
      <w:r w:rsidDel="00000000" w:rsidR="00000000" w:rsidRPr="00000000">
        <w:rPr>
          <w:rFonts w:ascii="Calibri" w:cs="Calibri" w:eastAsia="Calibri" w:hAnsi="Calibri"/>
          <w:b w:val="1"/>
          <w:sz w:val="22"/>
          <w:szCs w:val="22"/>
          <w:u w:val="single"/>
          <w:rtl w:val="0"/>
        </w:rPr>
        <w:t xml:space="preserve">The closing date for applications is Friday 30</w:t>
      </w:r>
      <w:r w:rsidDel="00000000" w:rsidR="00000000" w:rsidRPr="00000000">
        <w:rPr>
          <w:rFonts w:ascii="Calibri" w:cs="Calibri" w:eastAsia="Calibri" w:hAnsi="Calibri"/>
          <w:b w:val="1"/>
          <w:sz w:val="22"/>
          <w:szCs w:val="22"/>
          <w:u w:val="single"/>
          <w:vertAlign w:val="superscript"/>
          <w:rtl w:val="0"/>
        </w:rPr>
        <w:t xml:space="preserve">th</w:t>
      </w:r>
      <w:r w:rsidDel="00000000" w:rsidR="00000000" w:rsidRPr="00000000">
        <w:rPr>
          <w:rFonts w:ascii="Calibri" w:cs="Calibri" w:eastAsia="Calibri" w:hAnsi="Calibri"/>
          <w:b w:val="1"/>
          <w:sz w:val="22"/>
          <w:szCs w:val="22"/>
          <w:u w:val="single"/>
          <w:rtl w:val="0"/>
        </w:rPr>
        <w:t xml:space="preserve"> May 2025</w:t>
      </w:r>
      <w:r w:rsidDel="00000000" w:rsidR="00000000" w:rsidRPr="00000000">
        <w:rPr>
          <w:rtl w:val="0"/>
        </w:rPr>
      </w:r>
    </w:p>
    <w:p w:rsidR="00000000" w:rsidDel="00000000" w:rsidP="00000000" w:rsidRDefault="00000000" w:rsidRPr="00000000" w14:paraId="0000003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jc w:val="both"/>
        <w:rPr>
          <w:rFonts w:ascii="Calibri" w:cs="Calibri" w:eastAsia="Calibri" w:hAnsi="Calibri"/>
          <w:sz w:val="22"/>
          <w:szCs w:val="22"/>
        </w:rPr>
      </w:pPr>
      <w:bookmarkStart w:colFirst="0" w:colLast="0" w:name="_heading=h.g3b1ui6ljsug" w:id="3"/>
      <w:bookmarkEnd w:id="3"/>
      <w:r w:rsidDel="00000000" w:rsidR="00000000" w:rsidRPr="00000000">
        <w:rPr>
          <w:rFonts w:ascii="Calibri" w:cs="Calibri" w:eastAsia="Calibri" w:hAnsi="Calibri"/>
          <w:sz w:val="22"/>
          <w:szCs w:val="22"/>
          <w:rtl w:val="0"/>
        </w:rPr>
        <w:t xml:space="preserve">If you would prefer to have an initial discussion to see if the role might be right for you, please contact Val Johnson at </w:t>
      </w:r>
      <w:hyperlink r:id="rId11">
        <w:r w:rsidDel="00000000" w:rsidR="00000000" w:rsidRPr="00000000">
          <w:rPr>
            <w:rFonts w:ascii="Calibri" w:cs="Calibri" w:eastAsia="Calibri" w:hAnsi="Calibri"/>
            <w:color w:val="0000ff"/>
            <w:sz w:val="22"/>
            <w:szCs w:val="22"/>
            <w:u w:val="single"/>
            <w:rtl w:val="0"/>
          </w:rPr>
          <w:t xml:space="preserve">trustees@asylum-welcome.org</w:t>
        </w:r>
      </w:hyperlink>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81199A"/>
    <w:pPr>
      <w:ind w:left="720"/>
      <w:contextualSpacing w:val="1"/>
    </w:pPr>
  </w:style>
  <w:style w:type="character" w:styleId="Hyperlink">
    <w:name w:val="Hyperlink"/>
    <w:basedOn w:val="DefaultParagraphFont"/>
    <w:uiPriority w:val="99"/>
    <w:unhideWhenUsed w:val="1"/>
    <w:rsid w:val="000C1707"/>
    <w:rPr>
      <w:color w:val="0000ff" w:themeColor="hyperlink"/>
      <w:u w:val="single"/>
    </w:rPr>
  </w:style>
  <w:style w:type="character" w:styleId="FollowedHyperlink">
    <w:name w:val="FollowedHyperlink"/>
    <w:basedOn w:val="DefaultParagraphFont"/>
    <w:uiPriority w:val="99"/>
    <w:semiHidden w:val="1"/>
    <w:unhideWhenUsed w:val="1"/>
    <w:rsid w:val="009124FE"/>
    <w:rPr>
      <w:color w:val="800080" w:themeColor="followedHyperlink"/>
      <w:u w:val="single"/>
    </w:rPr>
  </w:style>
  <w:style w:type="character" w:styleId="UnresolvedMention1" w:customStyle="1">
    <w:name w:val="Unresolved Mention1"/>
    <w:basedOn w:val="DefaultParagraphFont"/>
    <w:uiPriority w:val="99"/>
    <w:semiHidden w:val="1"/>
    <w:unhideWhenUsed w:val="1"/>
    <w:rsid w:val="001535A1"/>
    <w:rPr>
      <w:color w:val="808080"/>
      <w:shd w:color="auto" w:fill="e6e6e6" w:val="clear"/>
    </w:rPr>
  </w:style>
  <w:style w:type="paragraph" w:styleId="BalloonText">
    <w:name w:val="Balloon Text"/>
    <w:basedOn w:val="Normal"/>
    <w:link w:val="BalloonTextChar"/>
    <w:uiPriority w:val="99"/>
    <w:semiHidden w:val="1"/>
    <w:unhideWhenUsed w:val="1"/>
    <w:rsid w:val="00DF4FF1"/>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DF4FF1"/>
    <w:rPr>
      <w:rFonts w:ascii="Lucida Grande" w:cs="Lucida Grande" w:hAnsi="Lucida Grande"/>
      <w:sz w:val="18"/>
      <w:szCs w:val="18"/>
    </w:rPr>
  </w:style>
  <w:style w:type="character" w:styleId="UnresolvedMention">
    <w:name w:val="Unresolved Mention"/>
    <w:basedOn w:val="DefaultParagraphFont"/>
    <w:uiPriority w:val="99"/>
    <w:semiHidden w:val="1"/>
    <w:unhideWhenUsed w:val="1"/>
    <w:rsid w:val="00FC47A2"/>
    <w:rPr>
      <w:color w:val="605e5c"/>
      <w:shd w:color="auto" w:fill="e1dfdd" w:val="clear"/>
    </w:rPr>
  </w:style>
  <w:style w:type="paragraph" w:styleId="Revision">
    <w:name w:val="Revision"/>
    <w:hidden w:val="1"/>
    <w:uiPriority w:val="99"/>
    <w:semiHidden w:val="1"/>
    <w:rsid w:val="005E2592"/>
  </w:style>
  <w:style w:type="character" w:styleId="CommentReference">
    <w:name w:val="annotation reference"/>
    <w:basedOn w:val="DefaultParagraphFont"/>
    <w:uiPriority w:val="99"/>
    <w:semiHidden w:val="1"/>
    <w:unhideWhenUsed w:val="1"/>
    <w:rsid w:val="00012858"/>
    <w:rPr>
      <w:sz w:val="16"/>
      <w:szCs w:val="16"/>
    </w:rPr>
  </w:style>
  <w:style w:type="paragraph" w:styleId="CommentText">
    <w:name w:val="annotation text"/>
    <w:basedOn w:val="Normal"/>
    <w:link w:val="CommentTextChar"/>
    <w:uiPriority w:val="99"/>
    <w:unhideWhenUsed w:val="1"/>
    <w:rsid w:val="00012858"/>
    <w:rPr>
      <w:sz w:val="20"/>
      <w:szCs w:val="20"/>
    </w:rPr>
  </w:style>
  <w:style w:type="character" w:styleId="CommentTextChar" w:customStyle="1">
    <w:name w:val="Comment Text Char"/>
    <w:basedOn w:val="DefaultParagraphFont"/>
    <w:link w:val="CommentText"/>
    <w:uiPriority w:val="99"/>
    <w:rsid w:val="00012858"/>
    <w:rPr>
      <w:sz w:val="20"/>
      <w:szCs w:val="20"/>
    </w:rPr>
  </w:style>
  <w:style w:type="paragraph" w:styleId="CommentSubject">
    <w:name w:val="annotation subject"/>
    <w:basedOn w:val="CommentText"/>
    <w:next w:val="CommentText"/>
    <w:link w:val="CommentSubjectChar"/>
    <w:uiPriority w:val="99"/>
    <w:semiHidden w:val="1"/>
    <w:unhideWhenUsed w:val="1"/>
    <w:rsid w:val="00012858"/>
    <w:rPr>
      <w:b w:val="1"/>
      <w:bCs w:val="1"/>
    </w:rPr>
  </w:style>
  <w:style w:type="character" w:styleId="CommentSubjectChar" w:customStyle="1">
    <w:name w:val="Comment Subject Char"/>
    <w:basedOn w:val="CommentTextChar"/>
    <w:link w:val="CommentSubject"/>
    <w:uiPriority w:val="99"/>
    <w:semiHidden w:val="1"/>
    <w:rsid w:val="00012858"/>
    <w:rPr>
      <w:b w:val="1"/>
      <w:bCs w:val="1"/>
      <w:sz w:val="20"/>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trustees@asylum-welcome.org" TargetMode="External"/><Relationship Id="rId10" Type="http://schemas.openxmlformats.org/officeDocument/2006/relationships/hyperlink" Target="mailto:trustees@asylum-welcome.org" TargetMode="External"/><Relationship Id="rId9" Type="http://schemas.openxmlformats.org/officeDocument/2006/relationships/hyperlink" Target="https://assets.publishing.service.gov.uk/government/uploads/system/uploads/attachment_data/file/866947/CC3_feb20.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asylum-welcome.org/our-annual-review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llKoa+5yZMV4T8Q0HDnocNLAjg==">CgMxLjAyCGguZ2pkZ3hzMg1oLjUzMGFlM3piY2lnMgloLjMwajB6bGwyDmguZzNiMXVpNmxqc3VnOAByITFOUFVacXhhNmo0dkxiLWdSUzZqSmtSSmxvWkt3dTk0Ng==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2025-03-31T12:36:00Z</dcterms:created>
  <dc:creator>Marcus</dc:creator>
</cp:coreProperties>
</file>